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4244F" w:rsidRDefault="0044244F" w:rsidP="0044244F">
      <w:pPr>
        <w:spacing w:after="0" w:line="480" w:lineRule="auto"/>
        <w:rPr>
          <w:rFonts w:ascii="Times New Roman" w:hAnsi="Times New Roman" w:cs="Times New Roman"/>
          <w:color w:val="222222"/>
          <w:sz w:val="24"/>
          <w:szCs w:val="24"/>
          <w:shd w:val="clear" w:color="auto" w:fill="FFFFFF"/>
        </w:rPr>
      </w:pPr>
      <w:bookmarkStart w:id="0" w:name="_GoBack"/>
      <w:bookmarkEnd w:id="0"/>
    </w:p>
    <w:p w:rsidR="0044244F" w:rsidRDefault="0044244F" w:rsidP="0044244F">
      <w:pPr>
        <w:spacing w:after="0" w:line="480" w:lineRule="auto"/>
        <w:rPr>
          <w:rFonts w:ascii="Times New Roman" w:hAnsi="Times New Roman" w:cs="Times New Roman"/>
          <w:color w:val="222222"/>
          <w:sz w:val="24"/>
          <w:szCs w:val="24"/>
          <w:shd w:val="clear" w:color="auto" w:fill="FFFFFF"/>
        </w:rPr>
      </w:pPr>
    </w:p>
    <w:p w:rsidR="0044244F" w:rsidRDefault="0044244F" w:rsidP="0044244F">
      <w:pPr>
        <w:spacing w:after="0" w:line="480" w:lineRule="auto"/>
        <w:rPr>
          <w:rFonts w:ascii="Times New Roman" w:hAnsi="Times New Roman" w:cs="Times New Roman"/>
          <w:color w:val="222222"/>
          <w:sz w:val="24"/>
          <w:szCs w:val="24"/>
          <w:shd w:val="clear" w:color="auto" w:fill="FFFFFF"/>
        </w:rPr>
      </w:pPr>
    </w:p>
    <w:p w:rsidR="0044244F" w:rsidRDefault="0044244F" w:rsidP="0044244F">
      <w:pPr>
        <w:spacing w:after="0" w:line="480" w:lineRule="auto"/>
        <w:rPr>
          <w:rFonts w:ascii="Times New Roman" w:hAnsi="Times New Roman" w:cs="Times New Roman"/>
          <w:color w:val="222222"/>
          <w:sz w:val="24"/>
          <w:szCs w:val="24"/>
          <w:shd w:val="clear" w:color="auto" w:fill="FFFFFF"/>
        </w:rPr>
      </w:pPr>
    </w:p>
    <w:p w:rsidR="0044244F" w:rsidRDefault="0044244F" w:rsidP="0044244F">
      <w:pPr>
        <w:spacing w:after="0" w:line="480" w:lineRule="auto"/>
        <w:rPr>
          <w:rFonts w:ascii="Times New Roman" w:hAnsi="Times New Roman" w:cs="Times New Roman"/>
          <w:color w:val="222222"/>
          <w:sz w:val="24"/>
          <w:szCs w:val="24"/>
          <w:shd w:val="clear" w:color="auto" w:fill="FFFFFF"/>
        </w:rPr>
      </w:pPr>
    </w:p>
    <w:p w:rsidR="0044244F" w:rsidRDefault="0044244F" w:rsidP="0044244F">
      <w:pPr>
        <w:spacing w:after="0" w:line="480" w:lineRule="auto"/>
        <w:rPr>
          <w:rFonts w:ascii="Times New Roman" w:hAnsi="Times New Roman" w:cs="Times New Roman"/>
          <w:color w:val="222222"/>
          <w:sz w:val="24"/>
          <w:szCs w:val="24"/>
          <w:shd w:val="clear" w:color="auto" w:fill="FFFFFF"/>
        </w:rPr>
      </w:pPr>
    </w:p>
    <w:p w:rsidR="0044244F" w:rsidRDefault="0044244F" w:rsidP="0044244F">
      <w:pPr>
        <w:spacing w:after="0" w:line="480" w:lineRule="auto"/>
        <w:jc w:val="center"/>
        <w:rPr>
          <w:rFonts w:ascii="Times New Roman" w:hAnsi="Times New Roman" w:cs="Times New Roman"/>
          <w:color w:val="222222"/>
          <w:sz w:val="24"/>
          <w:szCs w:val="24"/>
          <w:shd w:val="clear" w:color="auto" w:fill="FFFFFF"/>
        </w:rPr>
      </w:pPr>
    </w:p>
    <w:p w:rsidR="0044244F" w:rsidRPr="0044244F" w:rsidRDefault="0044244F" w:rsidP="0044244F">
      <w:pPr>
        <w:spacing w:after="0" w:line="480" w:lineRule="auto"/>
        <w:jc w:val="center"/>
        <w:rPr>
          <w:rFonts w:ascii="Times New Roman" w:hAnsi="Times New Roman" w:cs="Times New Roman"/>
          <w:color w:val="222222"/>
          <w:sz w:val="24"/>
          <w:szCs w:val="24"/>
          <w:shd w:val="clear" w:color="auto" w:fill="FFFFFF"/>
        </w:rPr>
      </w:pPr>
      <w:r w:rsidRPr="0044244F">
        <w:rPr>
          <w:rFonts w:ascii="Times New Roman" w:hAnsi="Times New Roman" w:cs="Times New Roman"/>
          <w:color w:val="222222"/>
          <w:sz w:val="24"/>
          <w:szCs w:val="24"/>
          <w:shd w:val="clear" w:color="auto" w:fill="FFFFFF"/>
        </w:rPr>
        <w:t>The International Space Station Agreement 1998</w:t>
      </w:r>
    </w:p>
    <w:p w:rsidR="0044244F" w:rsidRDefault="0044244F" w:rsidP="0044244F">
      <w:pPr>
        <w:spacing w:after="0"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Student’s Name</w:t>
      </w:r>
    </w:p>
    <w:p w:rsidR="0044244F" w:rsidRDefault="0044244F" w:rsidP="0044244F">
      <w:pPr>
        <w:spacing w:after="0"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Institutional Affiliation</w:t>
      </w:r>
    </w:p>
    <w:p w:rsidR="0044244F" w:rsidRDefault="0044244F" w:rsidP="0044244F">
      <w:pPr>
        <w:spacing w:after="0" w:line="480" w:lineRule="auto"/>
        <w:rPr>
          <w:rFonts w:ascii="Times New Roman" w:hAnsi="Times New Roman" w:cs="Times New Roman"/>
          <w:color w:val="222222"/>
          <w:sz w:val="24"/>
          <w:szCs w:val="24"/>
          <w:shd w:val="clear" w:color="auto" w:fill="FFFFFF"/>
        </w:rPr>
      </w:pPr>
    </w:p>
    <w:p w:rsidR="0044244F" w:rsidRDefault="0044244F" w:rsidP="0044244F">
      <w:pPr>
        <w:spacing w:after="0" w:line="480" w:lineRule="auto"/>
        <w:rPr>
          <w:rFonts w:ascii="Times New Roman" w:hAnsi="Times New Roman" w:cs="Times New Roman"/>
          <w:color w:val="222222"/>
          <w:sz w:val="24"/>
          <w:szCs w:val="24"/>
          <w:shd w:val="clear" w:color="auto" w:fill="FFFFFF"/>
        </w:rPr>
      </w:pPr>
    </w:p>
    <w:p w:rsidR="0044244F" w:rsidRDefault="0044244F" w:rsidP="0044244F">
      <w:pPr>
        <w:spacing w:after="0" w:line="480" w:lineRule="auto"/>
        <w:rPr>
          <w:rFonts w:ascii="Times New Roman" w:hAnsi="Times New Roman" w:cs="Times New Roman"/>
          <w:color w:val="222222"/>
          <w:sz w:val="24"/>
          <w:szCs w:val="24"/>
          <w:shd w:val="clear" w:color="auto" w:fill="FFFFFF"/>
        </w:rPr>
      </w:pPr>
    </w:p>
    <w:p w:rsidR="0044244F" w:rsidRDefault="0044244F" w:rsidP="0044244F">
      <w:pPr>
        <w:spacing w:after="0" w:line="480" w:lineRule="auto"/>
        <w:rPr>
          <w:rFonts w:ascii="Times New Roman" w:hAnsi="Times New Roman" w:cs="Times New Roman"/>
          <w:color w:val="222222"/>
          <w:sz w:val="24"/>
          <w:szCs w:val="24"/>
          <w:shd w:val="clear" w:color="auto" w:fill="FFFFFF"/>
        </w:rPr>
      </w:pPr>
    </w:p>
    <w:p w:rsidR="0044244F" w:rsidRDefault="0044244F" w:rsidP="0044244F">
      <w:pPr>
        <w:spacing w:after="0" w:line="480" w:lineRule="auto"/>
        <w:rPr>
          <w:rFonts w:ascii="Times New Roman" w:hAnsi="Times New Roman" w:cs="Times New Roman"/>
          <w:color w:val="222222"/>
          <w:sz w:val="24"/>
          <w:szCs w:val="24"/>
          <w:shd w:val="clear" w:color="auto" w:fill="FFFFFF"/>
        </w:rPr>
      </w:pPr>
    </w:p>
    <w:p w:rsidR="0044244F" w:rsidRDefault="0044244F" w:rsidP="0044244F">
      <w:pPr>
        <w:spacing w:after="0" w:line="480" w:lineRule="auto"/>
        <w:rPr>
          <w:rFonts w:ascii="Times New Roman" w:hAnsi="Times New Roman" w:cs="Times New Roman"/>
          <w:color w:val="222222"/>
          <w:sz w:val="24"/>
          <w:szCs w:val="24"/>
          <w:shd w:val="clear" w:color="auto" w:fill="FFFFFF"/>
        </w:rPr>
      </w:pPr>
    </w:p>
    <w:p w:rsidR="0044244F" w:rsidRDefault="0044244F" w:rsidP="0044244F">
      <w:pPr>
        <w:spacing w:after="0" w:line="480" w:lineRule="auto"/>
        <w:rPr>
          <w:rFonts w:ascii="Times New Roman" w:hAnsi="Times New Roman" w:cs="Times New Roman"/>
          <w:color w:val="222222"/>
          <w:sz w:val="24"/>
          <w:szCs w:val="24"/>
          <w:shd w:val="clear" w:color="auto" w:fill="FFFFFF"/>
        </w:rPr>
      </w:pPr>
    </w:p>
    <w:p w:rsidR="0044244F" w:rsidRDefault="0044244F" w:rsidP="0044244F">
      <w:pPr>
        <w:spacing w:after="0" w:line="480" w:lineRule="auto"/>
        <w:rPr>
          <w:rFonts w:ascii="Times New Roman" w:hAnsi="Times New Roman" w:cs="Times New Roman"/>
          <w:color w:val="222222"/>
          <w:sz w:val="24"/>
          <w:szCs w:val="24"/>
          <w:shd w:val="clear" w:color="auto" w:fill="FFFFFF"/>
        </w:rPr>
      </w:pPr>
    </w:p>
    <w:p w:rsidR="0044244F" w:rsidRDefault="0044244F" w:rsidP="0044244F">
      <w:pPr>
        <w:spacing w:after="0" w:line="480" w:lineRule="auto"/>
        <w:rPr>
          <w:rFonts w:ascii="Times New Roman" w:hAnsi="Times New Roman" w:cs="Times New Roman"/>
          <w:color w:val="222222"/>
          <w:sz w:val="24"/>
          <w:szCs w:val="24"/>
          <w:shd w:val="clear" w:color="auto" w:fill="FFFFFF"/>
        </w:rPr>
      </w:pPr>
    </w:p>
    <w:p w:rsidR="0044244F" w:rsidRDefault="0044244F" w:rsidP="0044244F">
      <w:pPr>
        <w:spacing w:after="0" w:line="480" w:lineRule="auto"/>
        <w:rPr>
          <w:rFonts w:ascii="Times New Roman" w:hAnsi="Times New Roman" w:cs="Times New Roman"/>
          <w:color w:val="222222"/>
          <w:sz w:val="24"/>
          <w:szCs w:val="24"/>
          <w:shd w:val="clear" w:color="auto" w:fill="FFFFFF"/>
        </w:rPr>
      </w:pPr>
    </w:p>
    <w:p w:rsidR="0044244F" w:rsidRDefault="0044244F" w:rsidP="0044244F">
      <w:pPr>
        <w:spacing w:after="0" w:line="480" w:lineRule="auto"/>
        <w:rPr>
          <w:rFonts w:ascii="Times New Roman" w:hAnsi="Times New Roman" w:cs="Times New Roman"/>
          <w:color w:val="222222"/>
          <w:sz w:val="24"/>
          <w:szCs w:val="24"/>
          <w:shd w:val="clear" w:color="auto" w:fill="FFFFFF"/>
        </w:rPr>
      </w:pPr>
    </w:p>
    <w:p w:rsidR="0044244F" w:rsidRDefault="0044244F" w:rsidP="0044244F">
      <w:pPr>
        <w:spacing w:after="0" w:line="480" w:lineRule="auto"/>
        <w:rPr>
          <w:rFonts w:ascii="Times New Roman" w:hAnsi="Times New Roman" w:cs="Times New Roman"/>
          <w:color w:val="222222"/>
          <w:sz w:val="24"/>
          <w:szCs w:val="24"/>
          <w:shd w:val="clear" w:color="auto" w:fill="FFFFFF"/>
        </w:rPr>
      </w:pPr>
    </w:p>
    <w:p w:rsidR="0044244F" w:rsidRDefault="0044244F" w:rsidP="0044244F">
      <w:pPr>
        <w:spacing w:after="0" w:line="480" w:lineRule="auto"/>
        <w:rPr>
          <w:rFonts w:ascii="Times New Roman" w:hAnsi="Times New Roman" w:cs="Times New Roman"/>
          <w:color w:val="222222"/>
          <w:sz w:val="24"/>
          <w:szCs w:val="24"/>
          <w:shd w:val="clear" w:color="auto" w:fill="FFFFFF"/>
        </w:rPr>
      </w:pPr>
    </w:p>
    <w:p w:rsidR="0044244F" w:rsidRPr="0044244F" w:rsidRDefault="0044244F" w:rsidP="0044244F">
      <w:pPr>
        <w:spacing w:after="0" w:line="480" w:lineRule="auto"/>
        <w:jc w:val="center"/>
        <w:rPr>
          <w:rFonts w:ascii="Times New Roman" w:hAnsi="Times New Roman" w:cs="Times New Roman"/>
          <w:color w:val="222222"/>
          <w:sz w:val="24"/>
          <w:szCs w:val="24"/>
          <w:shd w:val="clear" w:color="auto" w:fill="FFFFFF"/>
        </w:rPr>
      </w:pPr>
      <w:r w:rsidRPr="0044244F">
        <w:rPr>
          <w:rFonts w:ascii="Times New Roman" w:hAnsi="Times New Roman" w:cs="Times New Roman"/>
          <w:color w:val="222222"/>
          <w:sz w:val="24"/>
          <w:szCs w:val="24"/>
          <w:shd w:val="clear" w:color="auto" w:fill="FFFFFF"/>
        </w:rPr>
        <w:lastRenderedPageBreak/>
        <w:t>The International Space Station Agreement 1998</w:t>
      </w:r>
    </w:p>
    <w:p w:rsidR="0044244F" w:rsidRPr="0044244F" w:rsidRDefault="0044244F" w:rsidP="0044244F">
      <w:pPr>
        <w:spacing w:after="0" w:line="480" w:lineRule="auto"/>
        <w:ind w:firstLine="720"/>
        <w:rPr>
          <w:rFonts w:ascii="Times New Roman" w:hAnsi="Times New Roman" w:cs="Times New Roman"/>
          <w:color w:val="222222"/>
          <w:sz w:val="24"/>
          <w:szCs w:val="24"/>
          <w:shd w:val="clear" w:color="auto" w:fill="FFFFFF"/>
        </w:rPr>
      </w:pPr>
      <w:r w:rsidRPr="0044244F">
        <w:rPr>
          <w:rFonts w:ascii="Times New Roman" w:hAnsi="Times New Roman" w:cs="Times New Roman"/>
          <w:color w:val="222222"/>
          <w:sz w:val="24"/>
          <w:szCs w:val="24"/>
          <w:shd w:val="clear" w:color="auto" w:fill="FFFFFF"/>
        </w:rPr>
        <w:t xml:space="preserve">As the countries discovered their different advancements towards the middle 1990s, it became clear that the space programs needed to be regulated through a common law that would ensure the safe and prosperous exploration of outer space. As such, the International Space Station Agreement was signed in 1998 to create a legal governance framework to regulate the various aspects of space exploration including permanently-inhabited as well as a multi-national research-oriented facility in outer space. </w:t>
      </w:r>
    </w:p>
    <w:p w:rsidR="0044244F" w:rsidRPr="0044244F" w:rsidRDefault="0044244F" w:rsidP="0044244F">
      <w:pPr>
        <w:spacing w:after="0" w:line="480" w:lineRule="auto"/>
        <w:ind w:firstLine="720"/>
        <w:rPr>
          <w:rFonts w:ascii="Times New Roman" w:hAnsi="Times New Roman" w:cs="Times New Roman"/>
          <w:color w:val="222222"/>
          <w:sz w:val="24"/>
          <w:szCs w:val="24"/>
          <w:shd w:val="clear" w:color="auto" w:fill="FFFFFF"/>
        </w:rPr>
      </w:pPr>
      <w:r w:rsidRPr="0044244F">
        <w:rPr>
          <w:rFonts w:ascii="Times New Roman" w:hAnsi="Times New Roman" w:cs="Times New Roman"/>
          <w:color w:val="222222"/>
          <w:sz w:val="24"/>
          <w:szCs w:val="24"/>
          <w:shd w:val="clear" w:color="auto" w:fill="FFFFFF"/>
        </w:rPr>
        <w:t xml:space="preserve">The International Space Station is defined as a “co-operative program between Europe, United States, Canada, and Japan for the joint development, operations, and utilization of permanently inhabited space (United Space in Europe, 2019).” Therefore, the International Space Station Agreement (ISSA) refers to the legal framework that was built to provide the operational guidelines on the different levels of international co-operation. The establishment of the ISSA in 1998 does not mean that there was no space regulation before then. The other policies that came earlier that involved space and outer space exploration include the Outer Space Treaty of 1967, the Rescue and Return of Astronauts Agreement of 1968, the Liability Convention of 1972, and Registration Convention of 1975(St-Arnaud, Farand, Uchitomi, Frank, and Porokhin, 2013). However, the ISSA was established later in 1998 due to the need after Russia joined the international space station program (Yakovenko, 1999). According to Yakovenko (1999), after Russia joined the ISS program in 1994, an urgent need emerged to create new intergovernmental agreements that would clarify and set the roles and responsibilities of all partners. </w:t>
      </w:r>
    </w:p>
    <w:p w:rsidR="0044244F" w:rsidRPr="0044244F" w:rsidRDefault="0044244F" w:rsidP="0044244F">
      <w:pPr>
        <w:spacing w:after="0" w:line="480" w:lineRule="auto"/>
        <w:ind w:firstLine="720"/>
        <w:rPr>
          <w:rFonts w:ascii="Times New Roman" w:hAnsi="Times New Roman" w:cs="Times New Roman"/>
          <w:color w:val="222222"/>
          <w:sz w:val="24"/>
          <w:szCs w:val="24"/>
          <w:shd w:val="clear" w:color="auto" w:fill="FFFFFF"/>
        </w:rPr>
      </w:pPr>
      <w:r w:rsidRPr="0044244F">
        <w:rPr>
          <w:rFonts w:ascii="Times New Roman" w:hAnsi="Times New Roman" w:cs="Times New Roman"/>
          <w:color w:val="222222"/>
          <w:sz w:val="24"/>
          <w:szCs w:val="24"/>
          <w:shd w:val="clear" w:color="auto" w:fill="FFFFFF"/>
        </w:rPr>
        <w:t xml:space="preserve">But, that was not the only factor that resulted in the creation of the ISSA. Another factor that contributed to the creation of this legal framework was the United States' plan to construct a permanently inhabited civil space station the outer space (Moenter, 1989). According to the </w:t>
      </w:r>
      <w:r w:rsidRPr="0044244F">
        <w:rPr>
          <w:rFonts w:ascii="Times New Roman" w:hAnsi="Times New Roman" w:cs="Times New Roman"/>
          <w:color w:val="222222"/>
          <w:sz w:val="24"/>
          <w:szCs w:val="24"/>
          <w:shd w:val="clear" w:color="auto" w:fill="FFFFFF"/>
        </w:rPr>
        <w:lastRenderedPageBreak/>
        <w:t xml:space="preserve">author, the establishment of an international space station initially started in 1984 with the announcement of President Reagan of the United States to establish a space station. In connection with this plan, the president invited the other countries such as Canada, Europe, and Japan to participate in the project (Moenter, 1989). The invitation was honored by various countries including Cana, Spain, United Kingdom, Norway, Netherlands, Japan, Germany, France, Italy, and Belgium (Moenter, 1989). However, many negotiations followed after the invitation that resulted in the creation of the Intergovernmental Agreement (IGA) of 1988 (Moenter, 1989). However, the world dramatic political changes in the early 1990s led to the changes in the space station regulations. According to Moenter (1989), these changes were particularly accelerated by the inclusion of Russia in the ISS program. Russia had achieved a wide range of recognition in space exploration and it had the longest experience with various accomplishments “in the area of human space flights and long term operations” of the space station (Moenter, 1989). The new agreement which included Russia was signed in 1998, which formally created the ISSA. </w:t>
      </w:r>
    </w:p>
    <w:p w:rsidR="0044244F" w:rsidRPr="0044244F" w:rsidRDefault="0044244F" w:rsidP="0044244F">
      <w:pPr>
        <w:spacing w:after="0" w:line="480" w:lineRule="auto"/>
        <w:ind w:firstLine="720"/>
        <w:rPr>
          <w:rFonts w:ascii="Times New Roman" w:hAnsi="Times New Roman" w:cs="Times New Roman"/>
          <w:color w:val="222222"/>
          <w:sz w:val="24"/>
          <w:szCs w:val="24"/>
          <w:shd w:val="clear" w:color="auto" w:fill="FFFFFF"/>
        </w:rPr>
      </w:pPr>
      <w:r w:rsidRPr="0044244F">
        <w:rPr>
          <w:rFonts w:ascii="Times New Roman" w:hAnsi="Times New Roman" w:cs="Times New Roman"/>
          <w:color w:val="222222"/>
          <w:sz w:val="24"/>
          <w:szCs w:val="24"/>
          <w:shd w:val="clear" w:color="auto" w:fill="FFFFFF"/>
        </w:rPr>
        <w:t xml:space="preserve">Creating the ISSA was aimed at achieving and realizing three common goals that were shared among the agreement partners. At this time, no country was to be considered superior and better than the other because all of them had experience in space exploration. However, apart from setting the common ground for space operations, the ISSA was meant to enhance the regulatory framework of specific aspects of permanently-inhabited and multi-national research-oriented facility in the outer space. As such, the agreement was based on three aspects of the legal framework. </w:t>
      </w:r>
    </w:p>
    <w:p w:rsidR="0044244F" w:rsidRPr="0044244F" w:rsidRDefault="0044244F" w:rsidP="0044244F">
      <w:pPr>
        <w:spacing w:after="0" w:line="480" w:lineRule="auto"/>
        <w:ind w:firstLine="720"/>
        <w:rPr>
          <w:rFonts w:ascii="Times New Roman" w:hAnsi="Times New Roman" w:cs="Times New Roman"/>
          <w:color w:val="222222"/>
          <w:sz w:val="24"/>
          <w:szCs w:val="24"/>
          <w:shd w:val="clear" w:color="auto" w:fill="FFFFFF"/>
        </w:rPr>
      </w:pPr>
      <w:r w:rsidRPr="0044244F">
        <w:rPr>
          <w:rFonts w:ascii="Times New Roman" w:hAnsi="Times New Roman" w:cs="Times New Roman"/>
          <w:color w:val="222222"/>
          <w:sz w:val="24"/>
          <w:szCs w:val="24"/>
          <w:shd w:val="clear" w:color="auto" w:fill="FFFFFF"/>
        </w:rPr>
        <w:t xml:space="preserve">First, it was based on the intergovernmental agreement (IGA) signed in 1998 to replace the IGA of 1988 which earlier included the United States and Japan (Moenter, 1989). According </w:t>
      </w:r>
      <w:r w:rsidRPr="0044244F">
        <w:rPr>
          <w:rFonts w:ascii="Times New Roman" w:hAnsi="Times New Roman" w:cs="Times New Roman"/>
          <w:color w:val="222222"/>
          <w:sz w:val="24"/>
          <w:szCs w:val="24"/>
          <w:shd w:val="clear" w:color="auto" w:fill="FFFFFF"/>
        </w:rPr>
        <w:lastRenderedPageBreak/>
        <w:t xml:space="preserve">to St-Arnaud et al. (2013), the IGA signed in 1998 stipulated that the United Nations Conventions governing the space activities would apply to ISS cooperation. The agreement was then signed in January 29, 1998, which marked a significant milestone for the international space station as senior officials from the 15 member countries of IGA converged in Washington to append their signatures to establish the new framework for cooperation on improving the space exploration from design, development, operation as well as utilization of space the station and facilities (NASA, 2010). </w:t>
      </w:r>
    </w:p>
    <w:p w:rsidR="0044244F" w:rsidRPr="0044244F" w:rsidRDefault="0044244F" w:rsidP="0044244F">
      <w:pPr>
        <w:spacing w:after="0" w:line="480" w:lineRule="auto"/>
        <w:ind w:firstLine="720"/>
        <w:rPr>
          <w:rFonts w:ascii="Times New Roman" w:hAnsi="Times New Roman" w:cs="Times New Roman"/>
          <w:color w:val="222222"/>
          <w:sz w:val="24"/>
          <w:szCs w:val="24"/>
          <w:shd w:val="clear" w:color="auto" w:fill="FFFFFF"/>
        </w:rPr>
      </w:pPr>
      <w:r w:rsidRPr="0044244F">
        <w:rPr>
          <w:rFonts w:ascii="Times New Roman" w:hAnsi="Times New Roman" w:cs="Times New Roman"/>
          <w:color w:val="222222"/>
          <w:sz w:val="24"/>
          <w:szCs w:val="24"/>
          <w:shd w:val="clear" w:color="auto" w:fill="FFFFFF"/>
        </w:rPr>
        <w:t xml:space="preserve">Secondly, the new ISSA also involved the four memoranda of understanding that was signed between NASA and each of the four cooperating agencies. The agreements included NASA-CSA agreement, NASA-ESA agreement, NASA-RSA agreement, and NASA-Japan agreement (NASA, 2010). Lastly, ISSA involved the various implanting arrangements in which the member countries concluded that there would cooperation when the need arises between NASA and the other cooperating agencies that signed the MOUs. </w:t>
      </w:r>
    </w:p>
    <w:p w:rsidR="0044244F" w:rsidRPr="0044244F" w:rsidRDefault="0044244F" w:rsidP="0044244F">
      <w:pPr>
        <w:spacing w:after="0" w:line="480" w:lineRule="auto"/>
        <w:ind w:firstLine="720"/>
        <w:rPr>
          <w:rFonts w:ascii="Times New Roman" w:hAnsi="Times New Roman" w:cs="Times New Roman"/>
          <w:color w:val="222222"/>
          <w:sz w:val="24"/>
          <w:szCs w:val="24"/>
          <w:shd w:val="clear" w:color="auto" w:fill="FFFFFF"/>
        </w:rPr>
      </w:pPr>
      <w:r w:rsidRPr="0044244F">
        <w:rPr>
          <w:rFonts w:ascii="Times New Roman" w:hAnsi="Times New Roman" w:cs="Times New Roman"/>
          <w:color w:val="222222"/>
          <w:sz w:val="24"/>
          <w:szCs w:val="24"/>
          <w:shd w:val="clear" w:color="auto" w:fill="FFFFFF"/>
        </w:rPr>
        <w:t xml:space="preserve">Apart from the social and economic dimensions of the cooperation, the agreement also had a significant political impact in world space exploration. It established a new political alliance and partnership between the countries that were initially involved in the world war and stiff competition before, especially the United States and Russia. According to St-Arnaud et al. (2013), the new IGA established a long-term international cooperative framework on the basis of genuine partnership in the establishment of the space station for peaceful purposes in regards to international law. This agreement established a peaceful environment where competitors like Russia and the United States could co-exist in harmony for the betterment of scientific research and inventions. As such, the agreement laid out that both the United States and Russia would provide elements serving as the foundation of the international space station (St-Arnaud et al., </w:t>
      </w:r>
      <w:r w:rsidRPr="0044244F">
        <w:rPr>
          <w:rFonts w:ascii="Times New Roman" w:hAnsi="Times New Roman" w:cs="Times New Roman"/>
          <w:color w:val="222222"/>
          <w:sz w:val="24"/>
          <w:szCs w:val="24"/>
          <w:shd w:val="clear" w:color="auto" w:fill="FFFFFF"/>
        </w:rPr>
        <w:lastRenderedPageBreak/>
        <w:t xml:space="preserve">2013). Europe and Japan were required to provide elements that will significantly improve and enhance the ISS’s capabilities and operations (St-Arnaud et al., 2013). Also, it established that the other partners would help by joining efforts under the lead role of the USA for the general management as well as coordination of improving ISS’s activities (St-Arnaud et al., 2013). </w:t>
      </w:r>
    </w:p>
    <w:p w:rsidR="0044244F" w:rsidRPr="0044244F" w:rsidRDefault="0044244F" w:rsidP="0044244F">
      <w:pPr>
        <w:spacing w:after="0" w:line="480" w:lineRule="auto"/>
        <w:ind w:firstLine="720"/>
        <w:rPr>
          <w:rFonts w:ascii="Times New Roman" w:hAnsi="Times New Roman" w:cs="Times New Roman"/>
          <w:color w:val="222222"/>
          <w:sz w:val="24"/>
          <w:szCs w:val="24"/>
          <w:shd w:val="clear" w:color="auto" w:fill="FFFFFF"/>
        </w:rPr>
      </w:pPr>
      <w:r w:rsidRPr="0044244F">
        <w:rPr>
          <w:rFonts w:ascii="Times New Roman" w:hAnsi="Times New Roman" w:cs="Times New Roman"/>
          <w:color w:val="222222"/>
          <w:sz w:val="24"/>
          <w:szCs w:val="24"/>
          <w:shd w:val="clear" w:color="auto" w:fill="FFFFFF"/>
        </w:rPr>
        <w:t xml:space="preserve">Based on political, social, and economic achievements that ISSA sought to achieve, it represented the largest scientific and technological cooperative programs that the world had ever seen. According to Moenter (1989), the establishment of ISSA enhanced resource mobilization by drawing on the resources and scientific expertise from 16 countries that appended their signatures in Washington, which depicted the new “unprecedented technical, integration, and managerial complexities” in the outer space exploration (Moenter, 1989, p. 1035). The purpose of creating this program, therefore, became clear that it was not meant to show off the advancement of each country, but instead, it sought to create a unique and highly-capable laboratory facility where “high-value scientific research” could be performed (Moenter, 1989, p. 1035). </w:t>
      </w:r>
    </w:p>
    <w:p w:rsidR="00C03546" w:rsidRDefault="0044244F" w:rsidP="0044244F">
      <w:pPr>
        <w:spacing w:after="0" w:line="480" w:lineRule="auto"/>
        <w:ind w:firstLine="720"/>
        <w:rPr>
          <w:rFonts w:ascii="Times New Roman" w:hAnsi="Times New Roman" w:cs="Times New Roman"/>
          <w:color w:val="222222"/>
          <w:sz w:val="24"/>
          <w:szCs w:val="24"/>
          <w:shd w:val="clear" w:color="auto" w:fill="FFFFFF"/>
        </w:rPr>
      </w:pPr>
      <w:r w:rsidRPr="0044244F">
        <w:rPr>
          <w:rFonts w:ascii="Times New Roman" w:hAnsi="Times New Roman" w:cs="Times New Roman"/>
          <w:color w:val="222222"/>
          <w:sz w:val="24"/>
          <w:szCs w:val="24"/>
          <w:shd w:val="clear" w:color="auto" w:fill="FFFFFF"/>
        </w:rPr>
        <w:t xml:space="preserve">In conclusion, the establishment of an international space station agreement in 1989 created a new don for the space explorers who could mobilize resources from their partners to advance scientific inventions and innovations through research. However, this agreement also created a peaceful coexistence between countries that were initially involved in competition and counterattacks like the United States and Russia. The international space station agreement created a legal framework to enhance regulation of specific aspects of both permanently-inhabited and multi-national research-oriented facilities in outer space. </w:t>
      </w:r>
      <w:r w:rsidR="00C03546" w:rsidRPr="0044244F">
        <w:rPr>
          <w:rFonts w:ascii="Times New Roman" w:hAnsi="Times New Roman" w:cs="Times New Roman"/>
          <w:color w:val="222222"/>
          <w:sz w:val="24"/>
          <w:szCs w:val="24"/>
          <w:shd w:val="clear" w:color="auto" w:fill="FFFFFF"/>
        </w:rPr>
        <w:t xml:space="preserve"> </w:t>
      </w:r>
    </w:p>
    <w:p w:rsidR="0044244F" w:rsidRDefault="0044244F" w:rsidP="0044244F">
      <w:pPr>
        <w:spacing w:after="0" w:line="480" w:lineRule="auto"/>
        <w:rPr>
          <w:rFonts w:ascii="Times New Roman" w:hAnsi="Times New Roman" w:cs="Times New Roman"/>
          <w:color w:val="222222"/>
          <w:sz w:val="24"/>
          <w:szCs w:val="24"/>
          <w:shd w:val="clear" w:color="auto" w:fill="FFFFFF"/>
        </w:rPr>
      </w:pPr>
    </w:p>
    <w:p w:rsidR="0044244F" w:rsidRDefault="0044244F" w:rsidP="0044244F">
      <w:pPr>
        <w:spacing w:after="0" w:line="480" w:lineRule="auto"/>
        <w:rPr>
          <w:rFonts w:ascii="Times New Roman" w:hAnsi="Times New Roman" w:cs="Times New Roman"/>
          <w:color w:val="222222"/>
          <w:sz w:val="24"/>
          <w:szCs w:val="24"/>
          <w:shd w:val="clear" w:color="auto" w:fill="FFFFFF"/>
        </w:rPr>
      </w:pPr>
    </w:p>
    <w:p w:rsidR="0044244F" w:rsidRDefault="0044244F" w:rsidP="0044244F">
      <w:pPr>
        <w:spacing w:after="0"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lastRenderedPageBreak/>
        <w:t>References</w:t>
      </w:r>
    </w:p>
    <w:p w:rsidR="0044244F" w:rsidRPr="002D1A3E" w:rsidRDefault="0044244F" w:rsidP="0044244F">
      <w:pPr>
        <w:spacing w:after="0" w:line="480" w:lineRule="auto"/>
        <w:ind w:left="720" w:hanging="720"/>
        <w:rPr>
          <w:rFonts w:ascii="Times New Roman" w:hAnsi="Times New Roman" w:cs="Times New Roman"/>
          <w:sz w:val="24"/>
          <w:szCs w:val="24"/>
          <w:shd w:val="clear" w:color="auto" w:fill="FFFFFF"/>
        </w:rPr>
      </w:pPr>
      <w:r w:rsidRPr="002D1A3E">
        <w:rPr>
          <w:rFonts w:ascii="Times New Roman" w:hAnsi="Times New Roman" w:cs="Times New Roman"/>
          <w:sz w:val="24"/>
          <w:szCs w:val="24"/>
          <w:shd w:val="clear" w:color="auto" w:fill="FFFFFF"/>
        </w:rPr>
        <w:t xml:space="preserve">United Space in Europe. (2019). “International Space Station Legal Framework.” </w:t>
      </w:r>
      <w:r w:rsidRPr="002D1A3E">
        <w:rPr>
          <w:rFonts w:ascii="Times New Roman" w:hAnsi="Times New Roman" w:cs="Times New Roman"/>
          <w:i/>
          <w:sz w:val="24"/>
          <w:szCs w:val="24"/>
          <w:shd w:val="clear" w:color="auto" w:fill="FFFFFF"/>
        </w:rPr>
        <w:t>ESA</w:t>
      </w:r>
      <w:r w:rsidRPr="002D1A3E">
        <w:rPr>
          <w:rFonts w:ascii="Times New Roman" w:hAnsi="Times New Roman" w:cs="Times New Roman"/>
          <w:sz w:val="24"/>
          <w:szCs w:val="24"/>
          <w:shd w:val="clear" w:color="auto" w:fill="FFFFFF"/>
        </w:rPr>
        <w:t xml:space="preserve">. Retrieved from </w:t>
      </w:r>
      <w:hyperlink r:id="rId6" w:history="1">
        <w:r w:rsidRPr="002D1A3E">
          <w:rPr>
            <w:rStyle w:val="Hyperlink"/>
            <w:rFonts w:ascii="Times New Roman" w:hAnsi="Times New Roman" w:cs="Times New Roman"/>
            <w:color w:val="auto"/>
            <w:sz w:val="24"/>
            <w:szCs w:val="24"/>
            <w:u w:val="none"/>
          </w:rPr>
          <w:t>https://www.esa.int/Science_Exploration/Human_and_Robotic_Exploration/International_Space_Station/International_Space_Station_legal_framework</w:t>
        </w:r>
      </w:hyperlink>
    </w:p>
    <w:p w:rsidR="0044244F" w:rsidRPr="002D1A3E" w:rsidRDefault="0044244F" w:rsidP="0044244F">
      <w:pPr>
        <w:spacing w:after="0" w:line="480" w:lineRule="auto"/>
        <w:ind w:left="720" w:hanging="720"/>
        <w:rPr>
          <w:rFonts w:ascii="Times New Roman" w:hAnsi="Times New Roman" w:cs="Times New Roman"/>
          <w:sz w:val="24"/>
          <w:szCs w:val="24"/>
          <w:shd w:val="clear" w:color="auto" w:fill="FFFFFF"/>
        </w:rPr>
      </w:pPr>
      <w:r w:rsidRPr="002D1A3E">
        <w:rPr>
          <w:rFonts w:ascii="Times New Roman" w:hAnsi="Times New Roman" w:cs="Times New Roman"/>
          <w:sz w:val="24"/>
          <w:szCs w:val="24"/>
          <w:shd w:val="clear" w:color="auto" w:fill="FFFFFF"/>
        </w:rPr>
        <w:t>Moenter, R. (1998). The international space station: legal framework and current status. </w:t>
      </w:r>
      <w:r w:rsidRPr="002D1A3E">
        <w:rPr>
          <w:rFonts w:ascii="Times New Roman" w:hAnsi="Times New Roman" w:cs="Times New Roman"/>
          <w:i/>
          <w:iCs/>
          <w:sz w:val="24"/>
          <w:szCs w:val="24"/>
          <w:shd w:val="clear" w:color="auto" w:fill="FFFFFF"/>
        </w:rPr>
        <w:t>J. Air L. &amp; Com.</w:t>
      </w:r>
      <w:r w:rsidRPr="002D1A3E">
        <w:rPr>
          <w:rFonts w:ascii="Times New Roman" w:hAnsi="Times New Roman" w:cs="Times New Roman"/>
          <w:sz w:val="24"/>
          <w:szCs w:val="24"/>
          <w:shd w:val="clear" w:color="auto" w:fill="FFFFFF"/>
        </w:rPr>
        <w:t>, </w:t>
      </w:r>
      <w:r w:rsidRPr="002D1A3E">
        <w:rPr>
          <w:rFonts w:ascii="Times New Roman" w:hAnsi="Times New Roman" w:cs="Times New Roman"/>
          <w:i/>
          <w:iCs/>
          <w:sz w:val="24"/>
          <w:szCs w:val="24"/>
          <w:shd w:val="clear" w:color="auto" w:fill="FFFFFF"/>
        </w:rPr>
        <w:t>64</w:t>
      </w:r>
      <w:r w:rsidRPr="002D1A3E">
        <w:rPr>
          <w:rFonts w:ascii="Times New Roman" w:hAnsi="Times New Roman" w:cs="Times New Roman"/>
          <w:sz w:val="24"/>
          <w:szCs w:val="24"/>
          <w:shd w:val="clear" w:color="auto" w:fill="FFFFFF"/>
        </w:rPr>
        <w:t>, 1033.</w:t>
      </w:r>
    </w:p>
    <w:p w:rsidR="0044244F" w:rsidRPr="002D1A3E" w:rsidRDefault="0044244F" w:rsidP="0044244F">
      <w:pPr>
        <w:spacing w:after="0" w:line="480" w:lineRule="auto"/>
        <w:ind w:left="720" w:hanging="720"/>
        <w:rPr>
          <w:rFonts w:ascii="Times New Roman" w:hAnsi="Times New Roman" w:cs="Times New Roman"/>
          <w:sz w:val="24"/>
          <w:szCs w:val="24"/>
          <w:shd w:val="clear" w:color="auto" w:fill="FFFFFF"/>
        </w:rPr>
      </w:pPr>
      <w:r w:rsidRPr="002D1A3E">
        <w:rPr>
          <w:rFonts w:ascii="Times New Roman" w:hAnsi="Times New Roman" w:cs="Times New Roman"/>
          <w:sz w:val="24"/>
          <w:szCs w:val="24"/>
          <w:shd w:val="clear" w:color="auto" w:fill="FFFFFF"/>
        </w:rPr>
        <w:t xml:space="preserve">NASA. (2010). </w:t>
      </w:r>
      <w:r w:rsidRPr="002D1A3E">
        <w:rPr>
          <w:rFonts w:ascii="Times New Roman" w:hAnsi="Times New Roman" w:cs="Times New Roman"/>
          <w:i/>
          <w:sz w:val="24"/>
          <w:szCs w:val="24"/>
          <w:shd w:val="clear" w:color="auto" w:fill="FFFFFF"/>
        </w:rPr>
        <w:t>“International Space Station: Space Station Assembly.”</w:t>
      </w:r>
      <w:r w:rsidRPr="002D1A3E">
        <w:rPr>
          <w:rFonts w:ascii="Times New Roman" w:hAnsi="Times New Roman" w:cs="Times New Roman"/>
          <w:sz w:val="24"/>
          <w:szCs w:val="24"/>
          <w:shd w:val="clear" w:color="auto" w:fill="FFFFFF"/>
        </w:rPr>
        <w:t xml:space="preserve"> Retrieved from </w:t>
      </w:r>
      <w:hyperlink r:id="rId7" w:history="1">
        <w:r w:rsidRPr="002D1A3E">
          <w:rPr>
            <w:rStyle w:val="Hyperlink"/>
            <w:rFonts w:ascii="Times New Roman" w:hAnsi="Times New Roman" w:cs="Times New Roman"/>
            <w:color w:val="auto"/>
            <w:sz w:val="24"/>
            <w:szCs w:val="24"/>
            <w:u w:val="none"/>
          </w:rPr>
          <w:t>https://www.nasa.gov/mission_pages/station/structure/elements/partners_agreement.html</w:t>
        </w:r>
      </w:hyperlink>
    </w:p>
    <w:p w:rsidR="0044244F" w:rsidRPr="002D1A3E" w:rsidRDefault="0044244F" w:rsidP="0044244F">
      <w:pPr>
        <w:spacing w:after="0" w:line="480" w:lineRule="auto"/>
        <w:ind w:left="720" w:hanging="720"/>
        <w:rPr>
          <w:rFonts w:ascii="Times New Roman" w:hAnsi="Times New Roman" w:cs="Times New Roman"/>
          <w:sz w:val="24"/>
          <w:szCs w:val="24"/>
          <w:shd w:val="clear" w:color="auto" w:fill="FFFFFF"/>
        </w:rPr>
      </w:pPr>
      <w:r w:rsidRPr="002D1A3E">
        <w:rPr>
          <w:rFonts w:ascii="Times New Roman" w:hAnsi="Times New Roman" w:cs="Times New Roman"/>
          <w:sz w:val="24"/>
          <w:szCs w:val="24"/>
          <w:shd w:val="clear" w:color="auto" w:fill="FFFFFF"/>
        </w:rPr>
        <w:t xml:space="preserve">St-Arnaud, D., Farand, A., Uchitomi, M., Frank R. J., &amp; Porokhin, I. (2013 April, 17). </w:t>
      </w:r>
      <w:r w:rsidRPr="002D1A3E">
        <w:rPr>
          <w:rFonts w:ascii="Times New Roman" w:hAnsi="Times New Roman" w:cs="Times New Roman"/>
          <w:i/>
          <w:sz w:val="24"/>
          <w:szCs w:val="24"/>
          <w:shd w:val="clear" w:color="auto" w:fill="FFFFFF"/>
        </w:rPr>
        <w:t>The Legal Framework for the International Space Station: United Nations Committee on the Peaceful uses of Outer Space Legal Sub-committee.”</w:t>
      </w:r>
      <w:r w:rsidRPr="002D1A3E">
        <w:rPr>
          <w:rFonts w:ascii="Times New Roman" w:hAnsi="Times New Roman" w:cs="Times New Roman"/>
          <w:sz w:val="24"/>
          <w:szCs w:val="24"/>
          <w:shd w:val="clear" w:color="auto" w:fill="FFFFFF"/>
        </w:rPr>
        <w:t xml:space="preserve"> UNOOSA. Retrieved from </w:t>
      </w:r>
      <w:hyperlink r:id="rId8" w:history="1">
        <w:r w:rsidRPr="002D1A3E">
          <w:rPr>
            <w:rStyle w:val="Hyperlink"/>
            <w:rFonts w:ascii="Times New Roman" w:hAnsi="Times New Roman" w:cs="Times New Roman"/>
            <w:color w:val="auto"/>
            <w:sz w:val="24"/>
            <w:szCs w:val="24"/>
            <w:u w:val="none"/>
          </w:rPr>
          <w:t>https://www.unoosa.org/pdf/pres/lsc2013/tech-05E.pdf</w:t>
        </w:r>
      </w:hyperlink>
    </w:p>
    <w:p w:rsidR="0044244F" w:rsidRPr="002D1A3E" w:rsidRDefault="0044244F" w:rsidP="0044244F">
      <w:pPr>
        <w:spacing w:after="0" w:line="480" w:lineRule="auto"/>
        <w:ind w:left="720" w:hanging="720"/>
        <w:rPr>
          <w:rFonts w:ascii="Times New Roman" w:hAnsi="Times New Roman" w:cs="Times New Roman"/>
          <w:sz w:val="24"/>
          <w:szCs w:val="24"/>
        </w:rPr>
      </w:pPr>
      <w:r w:rsidRPr="002D1A3E">
        <w:rPr>
          <w:rFonts w:ascii="Times New Roman" w:hAnsi="Times New Roman" w:cs="Times New Roman"/>
          <w:sz w:val="24"/>
          <w:szCs w:val="24"/>
          <w:shd w:val="clear" w:color="auto" w:fill="FFFFFF"/>
        </w:rPr>
        <w:t>Yakovenko, A. (1999). The intergovernmental agreement on the International Space Station. </w:t>
      </w:r>
      <w:r w:rsidRPr="002D1A3E">
        <w:rPr>
          <w:rFonts w:ascii="Times New Roman" w:hAnsi="Times New Roman" w:cs="Times New Roman"/>
          <w:i/>
          <w:iCs/>
          <w:sz w:val="24"/>
          <w:szCs w:val="24"/>
          <w:shd w:val="clear" w:color="auto" w:fill="FFFFFF"/>
        </w:rPr>
        <w:t>Space Policy</w:t>
      </w:r>
      <w:r w:rsidRPr="002D1A3E">
        <w:rPr>
          <w:rFonts w:ascii="Times New Roman" w:hAnsi="Times New Roman" w:cs="Times New Roman"/>
          <w:sz w:val="24"/>
          <w:szCs w:val="24"/>
          <w:shd w:val="clear" w:color="auto" w:fill="FFFFFF"/>
        </w:rPr>
        <w:t>, </w:t>
      </w:r>
      <w:r w:rsidRPr="002D1A3E">
        <w:rPr>
          <w:rFonts w:ascii="Times New Roman" w:hAnsi="Times New Roman" w:cs="Times New Roman"/>
          <w:i/>
          <w:iCs/>
          <w:sz w:val="24"/>
          <w:szCs w:val="24"/>
          <w:shd w:val="clear" w:color="auto" w:fill="FFFFFF"/>
        </w:rPr>
        <w:t>15</w:t>
      </w:r>
      <w:r w:rsidRPr="002D1A3E">
        <w:rPr>
          <w:rFonts w:ascii="Times New Roman" w:hAnsi="Times New Roman" w:cs="Times New Roman"/>
          <w:sz w:val="24"/>
          <w:szCs w:val="24"/>
          <w:shd w:val="clear" w:color="auto" w:fill="FFFFFF"/>
        </w:rPr>
        <w:t>(2), 79-86.</w:t>
      </w:r>
    </w:p>
    <w:p w:rsidR="0044244F" w:rsidRPr="0044244F" w:rsidRDefault="0044244F" w:rsidP="0044244F">
      <w:pPr>
        <w:spacing w:after="0" w:line="480" w:lineRule="auto"/>
        <w:rPr>
          <w:rFonts w:ascii="Times New Roman" w:hAnsi="Times New Roman" w:cs="Times New Roman"/>
          <w:color w:val="222222"/>
          <w:sz w:val="24"/>
          <w:szCs w:val="24"/>
          <w:shd w:val="clear" w:color="auto" w:fill="FFFFFF"/>
        </w:rPr>
      </w:pPr>
    </w:p>
    <w:sectPr w:rsidR="0044244F" w:rsidRPr="0044244F" w:rsidSect="0044244F">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D76D7" w:rsidRDefault="002D76D7" w:rsidP="0044244F">
      <w:pPr>
        <w:spacing w:after="0" w:line="240" w:lineRule="auto"/>
      </w:pPr>
      <w:r>
        <w:separator/>
      </w:r>
    </w:p>
  </w:endnote>
  <w:endnote w:type="continuationSeparator" w:id="0">
    <w:p w:rsidR="002D76D7" w:rsidRDefault="002D76D7" w:rsidP="004424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D76D7" w:rsidRDefault="002D76D7" w:rsidP="0044244F">
      <w:pPr>
        <w:spacing w:after="0" w:line="240" w:lineRule="auto"/>
      </w:pPr>
      <w:r>
        <w:separator/>
      </w:r>
    </w:p>
  </w:footnote>
  <w:footnote w:type="continuationSeparator" w:id="0">
    <w:p w:rsidR="002D76D7" w:rsidRDefault="002D76D7" w:rsidP="0044244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4244F" w:rsidRDefault="0044244F">
    <w:pPr>
      <w:pStyle w:val="Header"/>
    </w:pPr>
    <w:r w:rsidRPr="0044244F">
      <w:rPr>
        <w:rFonts w:ascii="Times New Roman" w:hAnsi="Times New Roman" w:cs="Times New Roman"/>
        <w:sz w:val="24"/>
        <w:szCs w:val="24"/>
      </w:rPr>
      <w:t xml:space="preserve">INTERNATIONAL SPACE STAI+TION AGREEMENT </w:t>
    </w:r>
    <w:r w:rsidRPr="0044244F">
      <w:rPr>
        <w:rFonts w:ascii="Times New Roman" w:hAnsi="Times New Roman" w:cs="Times New Roman"/>
        <w:sz w:val="24"/>
        <w:szCs w:val="24"/>
      </w:rPr>
      <w:tab/>
    </w:r>
    <w:r w:rsidRPr="0044244F">
      <w:rPr>
        <w:rFonts w:ascii="Times New Roman" w:hAnsi="Times New Roman" w:cs="Times New Roman"/>
        <w:sz w:val="24"/>
        <w:szCs w:val="24"/>
      </w:rPr>
      <w:fldChar w:fldCharType="begin"/>
    </w:r>
    <w:r w:rsidRPr="0044244F">
      <w:rPr>
        <w:rFonts w:ascii="Times New Roman" w:hAnsi="Times New Roman" w:cs="Times New Roman"/>
        <w:sz w:val="24"/>
        <w:szCs w:val="24"/>
      </w:rPr>
      <w:instrText xml:space="preserve"> PAGE   \* MERGEFORMAT </w:instrText>
    </w:r>
    <w:r w:rsidRPr="0044244F">
      <w:rPr>
        <w:rFonts w:ascii="Times New Roman" w:hAnsi="Times New Roman" w:cs="Times New Roman"/>
        <w:sz w:val="24"/>
        <w:szCs w:val="24"/>
      </w:rPr>
      <w:fldChar w:fldCharType="separate"/>
    </w:r>
    <w:r w:rsidR="008B7F64">
      <w:rPr>
        <w:rFonts w:ascii="Times New Roman" w:hAnsi="Times New Roman" w:cs="Times New Roman"/>
        <w:noProof/>
        <w:sz w:val="24"/>
        <w:szCs w:val="24"/>
      </w:rPr>
      <w:t>3</w:t>
    </w:r>
    <w:r w:rsidRPr="0044244F">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4244F" w:rsidRPr="0044244F" w:rsidRDefault="0044244F">
    <w:pPr>
      <w:pStyle w:val="Header"/>
      <w:rPr>
        <w:rFonts w:ascii="Times New Roman" w:hAnsi="Times New Roman" w:cs="Times New Roman"/>
        <w:sz w:val="24"/>
        <w:szCs w:val="24"/>
      </w:rPr>
    </w:pPr>
    <w:r w:rsidRPr="0044244F">
      <w:rPr>
        <w:rFonts w:ascii="Times New Roman" w:hAnsi="Times New Roman" w:cs="Times New Roman"/>
        <w:sz w:val="24"/>
        <w:szCs w:val="24"/>
      </w:rPr>
      <w:t xml:space="preserve">Running head: INTERNATIONAL SPACE STAI+TION AGREEMENT </w:t>
    </w:r>
    <w:r w:rsidRPr="0044244F">
      <w:rPr>
        <w:rFonts w:ascii="Times New Roman" w:hAnsi="Times New Roman" w:cs="Times New Roman"/>
        <w:sz w:val="24"/>
        <w:szCs w:val="24"/>
      </w:rPr>
      <w:tab/>
    </w:r>
    <w:r w:rsidRPr="0044244F">
      <w:rPr>
        <w:rFonts w:ascii="Times New Roman" w:hAnsi="Times New Roman" w:cs="Times New Roman"/>
        <w:sz w:val="24"/>
        <w:szCs w:val="24"/>
      </w:rPr>
      <w:fldChar w:fldCharType="begin"/>
    </w:r>
    <w:r w:rsidRPr="0044244F">
      <w:rPr>
        <w:rFonts w:ascii="Times New Roman" w:hAnsi="Times New Roman" w:cs="Times New Roman"/>
        <w:sz w:val="24"/>
        <w:szCs w:val="24"/>
      </w:rPr>
      <w:instrText xml:space="preserve"> PAGE   \* MERGEFORMAT </w:instrText>
    </w:r>
    <w:r w:rsidRPr="0044244F">
      <w:rPr>
        <w:rFonts w:ascii="Times New Roman" w:hAnsi="Times New Roman" w:cs="Times New Roman"/>
        <w:sz w:val="24"/>
        <w:szCs w:val="24"/>
      </w:rPr>
      <w:fldChar w:fldCharType="separate"/>
    </w:r>
    <w:r w:rsidR="008B7F64">
      <w:rPr>
        <w:rFonts w:ascii="Times New Roman" w:hAnsi="Times New Roman" w:cs="Times New Roman"/>
        <w:noProof/>
        <w:sz w:val="24"/>
        <w:szCs w:val="24"/>
      </w:rPr>
      <w:t>1</w:t>
    </w:r>
    <w:r w:rsidRPr="0044244F">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580C"/>
    <w:rsid w:val="001E139E"/>
    <w:rsid w:val="002D76D7"/>
    <w:rsid w:val="003C503D"/>
    <w:rsid w:val="0044244F"/>
    <w:rsid w:val="005552D5"/>
    <w:rsid w:val="0060238C"/>
    <w:rsid w:val="00667021"/>
    <w:rsid w:val="008B7F64"/>
    <w:rsid w:val="00B12358"/>
    <w:rsid w:val="00C03546"/>
    <w:rsid w:val="00DE6D3B"/>
    <w:rsid w:val="00FE580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3663A93-A12B-414A-B06E-52CBD4ED11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424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244F"/>
  </w:style>
  <w:style w:type="paragraph" w:styleId="Footer">
    <w:name w:val="footer"/>
    <w:basedOn w:val="Normal"/>
    <w:link w:val="FooterChar"/>
    <w:uiPriority w:val="99"/>
    <w:unhideWhenUsed/>
    <w:rsid w:val="004424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244F"/>
  </w:style>
  <w:style w:type="character" w:styleId="Hyperlink">
    <w:name w:val="Hyperlink"/>
    <w:basedOn w:val="DefaultParagraphFont"/>
    <w:uiPriority w:val="99"/>
    <w:semiHidden/>
    <w:unhideWhenUsed/>
    <w:rsid w:val="0044244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noosa.org/pdf/pres/lsc2013/tech-05E.pdf" TargetMode="External"/><Relationship Id="rId3" Type="http://schemas.openxmlformats.org/officeDocument/2006/relationships/webSettings" Target="webSettings.xml"/><Relationship Id="rId7" Type="http://schemas.openxmlformats.org/officeDocument/2006/relationships/hyperlink" Target="https://www.nasa.gov/mission_pages/station/structure/elements/partners_agreement.html"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esa.int/Science_Exploration/Human_and_Robotic_Exploration/International_Space_Station/International_Space_Station_legal_framework"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1382</Words>
  <Characters>7880</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vinny</cp:lastModifiedBy>
  <cp:revision>2</cp:revision>
  <dcterms:created xsi:type="dcterms:W3CDTF">2019-12-07T07:15:00Z</dcterms:created>
  <dcterms:modified xsi:type="dcterms:W3CDTF">2019-12-07T07:15:00Z</dcterms:modified>
</cp:coreProperties>
</file>